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C" w:rsidRDefault="00751DDC" w:rsidP="005C1BA6">
      <w:pPr>
        <w:jc w:val="center"/>
      </w:pPr>
      <w:r>
        <w:rPr>
          <w:noProof/>
        </w:rPr>
        <w:drawing>
          <wp:inline distT="0" distB="0" distL="0" distR="0">
            <wp:extent cx="904875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582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ems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blems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DDC" w:rsidRDefault="00751DDC"/>
    <w:p w:rsidR="0035181E" w:rsidRDefault="0035181E">
      <w:pPr>
        <w:rPr>
          <w:rFonts w:ascii="Lucida Bright" w:hAnsi="Lucida Bright"/>
        </w:rPr>
      </w:pPr>
    </w:p>
    <w:p w:rsidR="0035181E" w:rsidRDefault="0035181E" w:rsidP="0035181E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Emblem Report</w:t>
      </w:r>
    </w:p>
    <w:p w:rsidR="0035181E" w:rsidRDefault="0035181E" w:rsidP="0035181E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March 14, 2019</w:t>
      </w:r>
    </w:p>
    <w:p w:rsidR="0035181E" w:rsidRDefault="0035181E">
      <w:pPr>
        <w:rPr>
          <w:rFonts w:ascii="Lucida Bright" w:hAnsi="Lucida Bright"/>
        </w:rPr>
      </w:pPr>
    </w:p>
    <w:p w:rsidR="0035181E" w:rsidRDefault="0035181E">
      <w:pPr>
        <w:rPr>
          <w:rFonts w:ascii="Lucida Bright" w:hAnsi="Lucida Bright"/>
        </w:rPr>
      </w:pPr>
    </w:p>
    <w:p w:rsidR="0035181E" w:rsidRPr="005E25A1" w:rsidRDefault="00751DDC">
      <w:pPr>
        <w:rPr>
          <w:rFonts w:ascii="Lucida Bright" w:hAnsi="Lucida Bright"/>
        </w:rPr>
      </w:pPr>
      <w:r w:rsidRPr="005E25A1">
        <w:rPr>
          <w:rFonts w:ascii="Lucida Bright" w:hAnsi="Lucida Bright"/>
        </w:rPr>
        <w:t xml:space="preserve">How many times </w:t>
      </w:r>
      <w:r w:rsidR="006D04DD" w:rsidRPr="005E25A1">
        <w:rPr>
          <w:rFonts w:ascii="Lucida Bright" w:hAnsi="Lucida Bright"/>
        </w:rPr>
        <w:t>this</w:t>
      </w:r>
      <w:r w:rsidRPr="005E25A1">
        <w:rPr>
          <w:rFonts w:ascii="Lucida Bright" w:hAnsi="Lucida Bright"/>
        </w:rPr>
        <w:t xml:space="preserve"> week </w:t>
      </w:r>
      <w:r w:rsidR="006D04DD" w:rsidRPr="005E25A1">
        <w:rPr>
          <w:rFonts w:ascii="Lucida Bright" w:hAnsi="Lucida Bright"/>
        </w:rPr>
        <w:t>have you</w:t>
      </w:r>
      <w:r w:rsidRPr="005E25A1">
        <w:rPr>
          <w:rFonts w:ascii="Lucida Bright" w:hAnsi="Lucida Bright"/>
        </w:rPr>
        <w:t xml:space="preserve"> </w:t>
      </w:r>
      <w:r w:rsidR="0035181E" w:rsidRPr="005E25A1">
        <w:rPr>
          <w:rFonts w:ascii="Lucida Bright" w:hAnsi="Lucida Bright"/>
        </w:rPr>
        <w:t>said,</w:t>
      </w:r>
      <w:r w:rsidRPr="005E25A1">
        <w:rPr>
          <w:rFonts w:ascii="Lucida Bright" w:hAnsi="Lucida Bright"/>
        </w:rPr>
        <w:t xml:space="preserve"> “I have nothing to wear</w:t>
      </w:r>
      <w:r w:rsidR="0035181E" w:rsidRPr="005E25A1">
        <w:rPr>
          <w:rFonts w:ascii="Lucida Bright" w:hAnsi="Lucida Bright"/>
        </w:rPr>
        <w:t xml:space="preserve"> to work?</w:t>
      </w:r>
      <w:r w:rsidR="005E25A1" w:rsidRPr="005E25A1">
        <w:rPr>
          <w:rFonts w:ascii="Lucida Bright" w:hAnsi="Lucida Bright"/>
        </w:rPr>
        <w:t>”</w:t>
      </w:r>
      <w:r w:rsidR="0035181E" w:rsidRPr="005E25A1">
        <w:rPr>
          <w:rFonts w:ascii="Lucida Bright" w:hAnsi="Lucida Bright"/>
        </w:rPr>
        <w:t xml:space="preserve"> </w:t>
      </w:r>
      <w:r w:rsidRPr="005E25A1">
        <w:rPr>
          <w:rFonts w:ascii="Lucida Bright" w:hAnsi="Lucida Bright"/>
        </w:rPr>
        <w:t xml:space="preserve">Maybe you </w:t>
      </w:r>
      <w:r w:rsidR="009C78AD" w:rsidRPr="005E25A1">
        <w:rPr>
          <w:rFonts w:ascii="Lucida Bright" w:hAnsi="Lucida Bright"/>
        </w:rPr>
        <w:t>need more</w:t>
      </w:r>
      <w:r w:rsidRPr="005E25A1">
        <w:rPr>
          <w:rFonts w:ascii="Lucida Bright" w:hAnsi="Lucida Bright"/>
        </w:rPr>
        <w:t xml:space="preserve"> variety in your wardrobe or </w:t>
      </w:r>
      <w:r w:rsidR="009C78AD" w:rsidRPr="005E25A1">
        <w:rPr>
          <w:rFonts w:ascii="Lucida Bright" w:hAnsi="Lucida Bright"/>
        </w:rPr>
        <w:t>maybe you need a whole new wardrobe for work</w:t>
      </w:r>
      <w:r w:rsidRPr="005E25A1">
        <w:rPr>
          <w:rFonts w:ascii="Lucida Bright" w:hAnsi="Lucida Bright"/>
        </w:rPr>
        <w:t>.</w:t>
      </w:r>
      <w:r w:rsidR="005E25A1" w:rsidRPr="005E25A1">
        <w:rPr>
          <w:rFonts w:ascii="Lucida Bright" w:hAnsi="Lucida Bright"/>
        </w:rPr>
        <w:t xml:space="preserve">  I’ll just throw out there that Administrative Professionals Day is April 24.  Perhaps an emblem item for your staff member to show your appreciation?</w:t>
      </w:r>
      <w:r w:rsidR="005E25A1">
        <w:rPr>
          <w:rFonts w:ascii="Lucida Bright" w:hAnsi="Lucida Bright"/>
        </w:rPr>
        <w:t xml:space="preserve"> W</w:t>
      </w:r>
      <w:r w:rsidRPr="005E25A1">
        <w:rPr>
          <w:rFonts w:ascii="Lucida Bright" w:hAnsi="Lucida Bright"/>
        </w:rPr>
        <w:t xml:space="preserve">ell, </w:t>
      </w:r>
      <w:r w:rsidR="009C78AD" w:rsidRPr="005E25A1">
        <w:rPr>
          <w:rFonts w:ascii="Lucida Bright" w:hAnsi="Lucida Bright"/>
        </w:rPr>
        <w:t>I have just the right solution for you</w:t>
      </w:r>
      <w:r w:rsidR="005E25A1">
        <w:rPr>
          <w:rFonts w:ascii="Lucida Bright" w:hAnsi="Lucida Bright"/>
        </w:rPr>
        <w:t>, no matter what you’re looking for</w:t>
      </w:r>
      <w:r w:rsidRPr="005E25A1">
        <w:rPr>
          <w:rFonts w:ascii="Lucida Bright" w:hAnsi="Lucida Bright"/>
        </w:rPr>
        <w:t>.</w:t>
      </w:r>
      <w:r w:rsidR="005E25A1">
        <w:rPr>
          <w:rFonts w:ascii="Lucida Bright" w:hAnsi="Lucida Bright"/>
        </w:rPr>
        <w:t xml:space="preserve"> </w:t>
      </w:r>
      <w:r w:rsidRPr="005E25A1">
        <w:rPr>
          <w:rFonts w:ascii="Lucida Bright" w:hAnsi="Lucida Bright"/>
        </w:rPr>
        <w:t>You can now stock your closet with USDA</w:t>
      </w:r>
      <w:r w:rsidR="005E25A1">
        <w:rPr>
          <w:rFonts w:ascii="Lucida Bright" w:hAnsi="Lucida Bright"/>
        </w:rPr>
        <w:t xml:space="preserve"> &amp; </w:t>
      </w:r>
      <w:r w:rsidRPr="005E25A1">
        <w:rPr>
          <w:rFonts w:ascii="Lucida Bright" w:hAnsi="Lucida Bright"/>
        </w:rPr>
        <w:t>NASCOE attire</w:t>
      </w:r>
      <w:r w:rsidR="005E25A1">
        <w:rPr>
          <w:rFonts w:ascii="Lucida Bright" w:hAnsi="Lucida Bright"/>
        </w:rPr>
        <w:t xml:space="preserve"> or find that perfect gift</w:t>
      </w:r>
      <w:r w:rsidRPr="005E25A1">
        <w:rPr>
          <w:rFonts w:ascii="Lucida Bright" w:hAnsi="Lucida Bright"/>
        </w:rPr>
        <w:t xml:space="preserve"> </w:t>
      </w:r>
      <w:r w:rsidR="009C78AD" w:rsidRPr="005E25A1">
        <w:rPr>
          <w:rFonts w:ascii="Lucida Bright" w:hAnsi="Lucida Bright"/>
        </w:rPr>
        <w:t xml:space="preserve">and help build the NASCOE Scholarship fund.  </w:t>
      </w:r>
      <w:r w:rsidR="006D04DD" w:rsidRPr="005E25A1">
        <w:rPr>
          <w:rFonts w:ascii="Lucida Bright" w:hAnsi="Lucida Bright"/>
        </w:rPr>
        <w:t xml:space="preserve">Each purchase from the emblem store will contribute 15% to the NASCOE Scholarship fund.  </w:t>
      </w:r>
      <w:r w:rsidRPr="005E25A1">
        <w:rPr>
          <w:rFonts w:ascii="Lucida Bright" w:hAnsi="Lucida Bright"/>
        </w:rPr>
        <w:t xml:space="preserve">This weekend </w:t>
      </w:r>
      <w:r w:rsidR="006D04DD" w:rsidRPr="005E25A1">
        <w:rPr>
          <w:rFonts w:ascii="Lucida Bright" w:hAnsi="Lucida Bright"/>
        </w:rPr>
        <w:t>you can support scholarships and stock up your closet by visiting the NASCOE store.  O</w:t>
      </w:r>
      <w:r w:rsidRPr="005E25A1">
        <w:rPr>
          <w:rFonts w:ascii="Lucida Bright" w:hAnsi="Lucida Bright"/>
        </w:rPr>
        <w:t>ur emblem supplier, Superior, will be on hand with a wide variety of USDA and NASCOE items</w:t>
      </w:r>
      <w:r w:rsidR="006D04DD" w:rsidRPr="005E25A1">
        <w:rPr>
          <w:rFonts w:ascii="Lucida Bright" w:hAnsi="Lucida Bright"/>
        </w:rPr>
        <w:t xml:space="preserve"> and can be found in the </w:t>
      </w:r>
      <w:r w:rsidR="009C78AD" w:rsidRPr="005E25A1">
        <w:rPr>
          <w:rFonts w:ascii="Lucida Bright" w:hAnsi="Lucida Bright"/>
        </w:rPr>
        <w:t xml:space="preserve">Humanities Room. </w:t>
      </w:r>
      <w:r w:rsidRPr="005E25A1">
        <w:rPr>
          <w:rFonts w:ascii="Lucida Bright" w:hAnsi="Lucida Bright"/>
        </w:rPr>
        <w:t xml:space="preserve"> </w:t>
      </w:r>
      <w:r w:rsidR="009C78AD" w:rsidRPr="005E25A1">
        <w:rPr>
          <w:rFonts w:ascii="Lucida Bright" w:hAnsi="Lucida Bright"/>
        </w:rPr>
        <w:t xml:space="preserve">If you can’t find what you need you can visit the NASCOE emblems store online at </w:t>
      </w:r>
      <w:hyperlink r:id="rId8" w:history="1">
        <w:r w:rsidR="009C78AD" w:rsidRPr="005E25A1">
          <w:rPr>
            <w:rStyle w:val="Hyperlink"/>
            <w:rFonts w:ascii="Lucida Bright" w:hAnsi="Lucida Bright"/>
          </w:rPr>
          <w:t>https://nascoe.org/store</w:t>
        </w:r>
      </w:hyperlink>
      <w:r w:rsidR="006D04DD" w:rsidRPr="005E25A1">
        <w:rPr>
          <w:rFonts w:ascii="Lucida Bright" w:hAnsi="Lucida Bright"/>
        </w:rPr>
        <w:t xml:space="preserve"> and order that special item.  Superior will ship items straight to your door! </w:t>
      </w:r>
      <w:r w:rsidR="0035181E" w:rsidRPr="005E25A1">
        <w:rPr>
          <w:rFonts w:ascii="Lucida Bright" w:hAnsi="Lucida Bright"/>
        </w:rPr>
        <w:t xml:space="preserve"> Hesitant to order online?  Don’t be.  If you don’t like what you ordered, or sizing isn’t just right simply return your item for a full refund or exchange, minus shipping costs. </w:t>
      </w:r>
    </w:p>
    <w:p w:rsidR="00751DDC" w:rsidRPr="005E25A1" w:rsidRDefault="006D04DD">
      <w:pPr>
        <w:rPr>
          <w:rFonts w:ascii="Lucida Bright" w:hAnsi="Lucida Bright"/>
        </w:rPr>
      </w:pPr>
      <w:r w:rsidRPr="005E25A1">
        <w:rPr>
          <w:rFonts w:ascii="Lucida Bright" w:hAnsi="Lucida Bright"/>
        </w:rPr>
        <w:t xml:space="preserve"> Be sure to check us out on Facebook at “Emblems by Superior.”</w:t>
      </w:r>
    </w:p>
    <w:p w:rsidR="0035181E" w:rsidRPr="005E25A1" w:rsidRDefault="0035181E">
      <w:pPr>
        <w:rPr>
          <w:rFonts w:ascii="Lucida Bright" w:hAnsi="Lucida Bright"/>
        </w:rPr>
      </w:pPr>
    </w:p>
    <w:p w:rsidR="0035181E" w:rsidRPr="005E25A1" w:rsidRDefault="0035181E">
      <w:pPr>
        <w:rPr>
          <w:rFonts w:ascii="Lucida Bright" w:hAnsi="Lucida Bright"/>
        </w:rPr>
      </w:pPr>
      <w:r w:rsidRPr="005E25A1">
        <w:rPr>
          <w:rFonts w:ascii="Lucida Bright" w:hAnsi="Lucida Bright"/>
        </w:rPr>
        <w:t>Respectfully submitted,</w:t>
      </w:r>
    </w:p>
    <w:p w:rsidR="0035181E" w:rsidRPr="005E25A1" w:rsidRDefault="0035181E">
      <w:pPr>
        <w:rPr>
          <w:rFonts w:ascii="Lucida Bright" w:hAnsi="Lucida Bright"/>
        </w:rPr>
      </w:pPr>
      <w:r w:rsidRPr="005E25A1">
        <w:rPr>
          <w:rFonts w:ascii="Lucida Bright" w:hAnsi="Lucida Bright"/>
        </w:rPr>
        <w:t>Sara Bateson</w:t>
      </w:r>
    </w:p>
    <w:p w:rsidR="0035181E" w:rsidRPr="005E25A1" w:rsidRDefault="0035181E">
      <w:pPr>
        <w:rPr>
          <w:rFonts w:ascii="Lucida Bright" w:hAnsi="Lucida Bright"/>
        </w:rPr>
      </w:pPr>
      <w:r w:rsidRPr="005E25A1">
        <w:rPr>
          <w:rFonts w:ascii="Lucida Bright" w:hAnsi="Lucida Bright"/>
        </w:rPr>
        <w:t>IASCOE Emblem Chair</w:t>
      </w:r>
    </w:p>
    <w:sectPr w:rsidR="0035181E" w:rsidRPr="005E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C"/>
    <w:rsid w:val="0035181E"/>
    <w:rsid w:val="005C1BA6"/>
    <w:rsid w:val="005E25A1"/>
    <w:rsid w:val="006D04DD"/>
    <w:rsid w:val="00751DDC"/>
    <w:rsid w:val="009C78AD"/>
    <w:rsid w:val="00C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1B"/>
  <w15:chartTrackingRefBased/>
  <w15:docId w15:val="{4A75BCE4-9714-4AB6-8EE3-94A8B551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coe.org/sto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Bateson</dc:creator>
  <cp:keywords/>
  <dc:description/>
  <cp:lastModifiedBy>Sara Bateson</cp:lastModifiedBy>
  <cp:revision>3</cp:revision>
  <dcterms:created xsi:type="dcterms:W3CDTF">2019-03-13T19:26:00Z</dcterms:created>
  <dcterms:modified xsi:type="dcterms:W3CDTF">2019-03-13T20:38:00Z</dcterms:modified>
</cp:coreProperties>
</file>